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E674A" w14:textId="12DE12FC" w:rsidR="00874FBE" w:rsidRPr="00874FBE" w:rsidRDefault="00874FBE" w:rsidP="00874FBE">
      <w:pPr>
        <w:spacing w:before="240" w:after="0"/>
        <w:rPr>
          <w:rFonts w:ascii="Arial" w:hAnsi="Arial" w:cs="Arial"/>
        </w:rPr>
      </w:pPr>
      <w:r w:rsidRPr="00874FBE">
        <w:rPr>
          <w:rFonts w:ascii="Arial" w:eastAsia="Calibri" w:hAnsi="Arial" w:cs="Arial"/>
          <w:noProof/>
        </w:rPr>
        <w:drawing>
          <wp:anchor distT="0" distB="0" distL="114300" distR="114300" simplePos="0" relativeHeight="251659264" behindDoc="0" locked="0" layoutInCell="1" allowOverlap="1" wp14:anchorId="03D83052" wp14:editId="2F7415C9">
            <wp:simplePos x="0" y="0"/>
            <wp:positionH relativeFrom="margin">
              <wp:align>right</wp:align>
            </wp:positionH>
            <wp:positionV relativeFrom="paragraph">
              <wp:posOffset>-5715</wp:posOffset>
            </wp:positionV>
            <wp:extent cx="1573573" cy="1080000"/>
            <wp:effectExtent l="0" t="0" r="0" b="6350"/>
            <wp:wrapNone/>
            <wp:docPr id="1051393620"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93620" name="Picture 1"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3573" cy="1080000"/>
                    </a:xfrm>
                    <a:prstGeom prst="rect">
                      <a:avLst/>
                    </a:prstGeom>
                  </pic:spPr>
                </pic:pic>
              </a:graphicData>
            </a:graphic>
            <wp14:sizeRelH relativeFrom="page">
              <wp14:pctWidth>0</wp14:pctWidth>
            </wp14:sizeRelH>
            <wp14:sizeRelV relativeFrom="page">
              <wp14:pctHeight>0</wp14:pctHeight>
            </wp14:sizeRelV>
          </wp:anchor>
        </w:drawing>
      </w:r>
    </w:p>
    <w:p w14:paraId="3CDA2899" w14:textId="210325E3" w:rsidR="00DB7861" w:rsidRPr="00DB7861" w:rsidRDefault="00DB7861" w:rsidP="00874FBE">
      <w:pPr>
        <w:spacing w:before="240" w:after="0"/>
        <w:rPr>
          <w:rFonts w:ascii="Arial" w:eastAsia="Calibri" w:hAnsi="Arial" w:cs="Arial"/>
          <w:sz w:val="28"/>
          <w:szCs w:val="28"/>
        </w:rPr>
      </w:pPr>
      <w:r w:rsidRPr="00DB7861">
        <w:rPr>
          <w:rFonts w:ascii="Arial" w:eastAsia="Calibri" w:hAnsi="Arial" w:cs="Arial"/>
          <w:sz w:val="28"/>
          <w:szCs w:val="28"/>
        </w:rPr>
        <w:t>09 Early years practice</w:t>
      </w:r>
    </w:p>
    <w:p w14:paraId="20DB7A84" w14:textId="53B75F91" w:rsidR="008C174D" w:rsidRPr="00DB7861" w:rsidRDefault="00F445D6" w:rsidP="00874FBE">
      <w:pPr>
        <w:spacing w:before="240" w:after="0"/>
        <w:rPr>
          <w:rFonts w:ascii="Arial" w:eastAsia="Calibri" w:hAnsi="Arial" w:cs="Arial"/>
          <w:b/>
          <w:bCs/>
          <w:sz w:val="28"/>
          <w:szCs w:val="28"/>
        </w:rPr>
      </w:pPr>
      <w:r w:rsidRPr="00DB7861">
        <w:rPr>
          <w:rFonts w:ascii="Arial" w:eastAsia="Calibri" w:hAnsi="Arial" w:cs="Arial"/>
          <w:b/>
          <w:bCs/>
          <w:sz w:val="28"/>
          <w:szCs w:val="28"/>
        </w:rPr>
        <w:t>09.0</w:t>
      </w:r>
      <w:r w:rsidR="00DB7861" w:rsidRPr="00DB7861">
        <w:rPr>
          <w:rFonts w:ascii="Arial" w:eastAsia="Calibri" w:hAnsi="Arial" w:cs="Arial"/>
          <w:b/>
          <w:bCs/>
          <w:sz w:val="28"/>
          <w:szCs w:val="28"/>
        </w:rPr>
        <w:t xml:space="preserve">1e </w:t>
      </w:r>
      <w:r w:rsidR="00874FBE" w:rsidRPr="00DB7861">
        <w:rPr>
          <w:rFonts w:ascii="Arial" w:eastAsia="Calibri" w:hAnsi="Arial" w:cs="Arial"/>
          <w:b/>
          <w:bCs/>
          <w:sz w:val="28"/>
          <w:szCs w:val="28"/>
        </w:rPr>
        <w:t>Fee Payment Policy</w:t>
      </w:r>
    </w:p>
    <w:p w14:paraId="2AC14946" w14:textId="34E7A102" w:rsidR="00874FBE" w:rsidRPr="00F445D6" w:rsidRDefault="00874FBE" w:rsidP="00874FBE">
      <w:pPr>
        <w:spacing w:before="240" w:after="0" w:line="283" w:lineRule="auto"/>
        <w:jc w:val="both"/>
        <w:rPr>
          <w:rStyle w:val="Hyperlink"/>
          <w:rFonts w:ascii="Arial" w:eastAsia="Calibri" w:hAnsi="Arial" w:cs="Arial"/>
        </w:rPr>
      </w:pPr>
      <w:r w:rsidRPr="00F445D6">
        <w:rPr>
          <w:rFonts w:ascii="Arial" w:eastAsia="Calibri" w:hAnsi="Arial" w:cs="Arial"/>
        </w:rPr>
        <w:t xml:space="preserve">To ensure the continued high standard and sustainability of the Preschool, we must ask parents/carers to respect the policy regarding fees. Policies are in line with the terms and conditions and is accessible from our webpage at: </w:t>
      </w:r>
      <w:hyperlink r:id="rId8" w:history="1">
        <w:r w:rsidRPr="00F445D6">
          <w:rPr>
            <w:rStyle w:val="Hyperlink"/>
            <w:rFonts w:ascii="Arial" w:eastAsia="Calibri" w:hAnsi="Arial" w:cs="Arial"/>
          </w:rPr>
          <w:t>www.northbusheypreschool.com</w:t>
        </w:r>
      </w:hyperlink>
    </w:p>
    <w:p w14:paraId="35BD3A22" w14:textId="77777777" w:rsidR="00874FBE" w:rsidRPr="00F445D6" w:rsidRDefault="00874FBE" w:rsidP="00874FBE">
      <w:pPr>
        <w:pStyle w:val="Subtitle"/>
        <w:spacing w:before="240" w:after="0"/>
        <w:rPr>
          <w:rFonts w:ascii="Arial" w:hAnsi="Arial" w:cs="Arial"/>
          <w:b/>
          <w:bCs/>
          <w:color w:val="auto"/>
          <w:sz w:val="22"/>
          <w:szCs w:val="22"/>
        </w:rPr>
      </w:pPr>
      <w:r w:rsidRPr="00F445D6">
        <w:rPr>
          <w:rFonts w:ascii="Arial" w:hAnsi="Arial" w:cs="Arial"/>
          <w:b/>
          <w:bCs/>
          <w:color w:val="auto"/>
          <w:sz w:val="22"/>
          <w:szCs w:val="22"/>
        </w:rPr>
        <w:t>Deposit</w:t>
      </w:r>
    </w:p>
    <w:p w14:paraId="376BFC06" w14:textId="6E4DF1D5" w:rsidR="00874FBE" w:rsidRPr="00F445D6" w:rsidRDefault="00874FBE" w:rsidP="001B6BEE">
      <w:pPr>
        <w:spacing w:after="0" w:line="276" w:lineRule="auto"/>
        <w:ind w:right="60"/>
        <w:rPr>
          <w:rFonts w:ascii="Arial" w:hAnsi="Arial" w:cs="Arial"/>
        </w:rPr>
      </w:pPr>
      <w:r w:rsidRPr="00F445D6">
        <w:rPr>
          <w:rFonts w:ascii="Arial" w:eastAsia="Calibri" w:hAnsi="Arial" w:cs="Arial"/>
        </w:rPr>
        <w:t>Once you have been offered a place at the preschool, parents/carers are required to complete and sign 1) a Registration forms (Registration Pack</w:t>
      </w:r>
      <w:r w:rsidR="001B6BEE" w:rsidRPr="00F445D6">
        <w:rPr>
          <w:rFonts w:ascii="Arial" w:eastAsia="Calibri" w:hAnsi="Arial" w:cs="Arial"/>
        </w:rPr>
        <w:t xml:space="preserve"> and All About Me form</w:t>
      </w:r>
      <w:r w:rsidRPr="00F445D6">
        <w:rPr>
          <w:rFonts w:ascii="Arial" w:eastAsia="Calibri" w:hAnsi="Arial" w:cs="Arial"/>
        </w:rPr>
        <w:t>), and 2) a Parent Declaration form if your child is having funded sessions with us. A Deposit and an Administration fee will be taken to secure a place for your child. Please be aware that all the above conditions must be met for a successful enrolment.</w:t>
      </w:r>
    </w:p>
    <w:p w14:paraId="00ABD26B" w14:textId="25F23D0C" w:rsidR="00874FBE" w:rsidRPr="00F445D6" w:rsidRDefault="00874FBE" w:rsidP="001B6BEE">
      <w:pPr>
        <w:rPr>
          <w:rFonts w:ascii="Arial" w:eastAsia="Calibri" w:hAnsi="Arial" w:cs="Arial"/>
        </w:rPr>
      </w:pPr>
      <w:r w:rsidRPr="00F445D6">
        <w:rPr>
          <w:rFonts w:ascii="Arial" w:eastAsia="Calibri" w:hAnsi="Arial" w:cs="Arial"/>
        </w:rPr>
        <w:t>The amount of deposit is £50.00 per child, and the administration fee is £</w:t>
      </w:r>
      <w:r w:rsidR="00FB0FFE" w:rsidRPr="00F445D6">
        <w:rPr>
          <w:rFonts w:ascii="Arial" w:eastAsia="Calibri" w:hAnsi="Arial" w:cs="Arial"/>
        </w:rPr>
        <w:t>3</w:t>
      </w:r>
      <w:r w:rsidRPr="00F445D6">
        <w:rPr>
          <w:rFonts w:ascii="Arial" w:eastAsia="Calibri" w:hAnsi="Arial" w:cs="Arial"/>
        </w:rPr>
        <w:t>5.00 per child, this makes a total of £</w:t>
      </w:r>
      <w:r w:rsidR="00FB0FFE" w:rsidRPr="00F445D6">
        <w:rPr>
          <w:rFonts w:ascii="Arial" w:eastAsia="Calibri" w:hAnsi="Arial" w:cs="Arial"/>
        </w:rPr>
        <w:t>8</w:t>
      </w:r>
      <w:r w:rsidRPr="00F445D6">
        <w:rPr>
          <w:rFonts w:ascii="Arial" w:eastAsia="Calibri" w:hAnsi="Arial" w:cs="Arial"/>
        </w:rPr>
        <w:t>5.00 and is required to be settl</w:t>
      </w:r>
      <w:r w:rsidR="00C4785B" w:rsidRPr="00F445D6">
        <w:rPr>
          <w:rFonts w:ascii="Arial" w:eastAsia="Calibri" w:hAnsi="Arial" w:cs="Arial"/>
        </w:rPr>
        <w:t>ed before the</w:t>
      </w:r>
      <w:r w:rsidRPr="00F445D6">
        <w:rPr>
          <w:rFonts w:ascii="Arial" w:eastAsia="Calibri" w:hAnsi="Arial" w:cs="Arial"/>
        </w:rPr>
        <w:t xml:space="preserve"> Registration </w:t>
      </w:r>
      <w:r w:rsidR="00C4785B" w:rsidRPr="00F445D6">
        <w:rPr>
          <w:rFonts w:ascii="Arial" w:eastAsia="Calibri" w:hAnsi="Arial" w:cs="Arial"/>
        </w:rPr>
        <w:t>forms</w:t>
      </w:r>
      <w:r w:rsidRPr="00F445D6">
        <w:rPr>
          <w:rFonts w:ascii="Arial" w:eastAsia="Calibri" w:hAnsi="Arial" w:cs="Arial"/>
        </w:rPr>
        <w:t xml:space="preserve"> and Parent Declaration form (if applied) </w:t>
      </w:r>
      <w:r w:rsidR="00C4785B" w:rsidRPr="00F445D6">
        <w:rPr>
          <w:rFonts w:ascii="Arial" w:eastAsia="Calibri" w:hAnsi="Arial" w:cs="Arial"/>
        </w:rPr>
        <w:t>are</w:t>
      </w:r>
      <w:r w:rsidRPr="00F445D6">
        <w:rPr>
          <w:rFonts w:ascii="Arial" w:eastAsia="Calibri" w:hAnsi="Arial" w:cs="Arial"/>
        </w:rPr>
        <w:t xml:space="preserve"> signed and returned. The £50.00 deposit will be refunded at the end of your child’s first term with us. We reserve the right to not refund the deposit if your child fails to attend on the date as agreed or in the event of withdrawal earlier than your child’s first term with our Preschool.</w:t>
      </w:r>
    </w:p>
    <w:p w14:paraId="0A6079C6" w14:textId="77777777" w:rsidR="00874FBE" w:rsidRPr="00F445D6" w:rsidRDefault="00874FBE" w:rsidP="001B6BEE">
      <w:pPr>
        <w:pStyle w:val="Subtitle"/>
        <w:spacing w:after="0"/>
        <w:rPr>
          <w:rFonts w:ascii="Arial" w:hAnsi="Arial" w:cs="Arial"/>
          <w:b/>
          <w:bCs/>
          <w:color w:val="auto"/>
          <w:sz w:val="22"/>
          <w:szCs w:val="22"/>
        </w:rPr>
      </w:pPr>
      <w:r w:rsidRPr="00F445D6">
        <w:rPr>
          <w:rFonts w:ascii="Arial" w:hAnsi="Arial" w:cs="Arial"/>
          <w:b/>
          <w:bCs/>
          <w:color w:val="auto"/>
          <w:sz w:val="22"/>
          <w:szCs w:val="22"/>
        </w:rPr>
        <w:t>Sessions and club Fees</w:t>
      </w:r>
    </w:p>
    <w:p w14:paraId="322C5468" w14:textId="77777777" w:rsidR="00874FBE" w:rsidRPr="00F445D6" w:rsidRDefault="00874FBE" w:rsidP="001B6BEE">
      <w:pPr>
        <w:spacing w:after="0"/>
        <w:rPr>
          <w:rFonts w:ascii="Arial" w:hAnsi="Arial" w:cs="Arial"/>
        </w:rPr>
      </w:pPr>
      <w:r w:rsidRPr="00F445D6">
        <w:rPr>
          <w:rFonts w:ascii="Arial" w:hAnsi="Arial" w:cs="Arial"/>
        </w:rPr>
        <w:t>Consumable fees are included in our Standard Fees.</w:t>
      </w:r>
    </w:p>
    <w:p w14:paraId="242AA5C4" w14:textId="77777777" w:rsidR="001B6BEE" w:rsidRPr="00F445D6" w:rsidRDefault="001B6BEE" w:rsidP="001B6BEE">
      <w:pPr>
        <w:spacing w:after="0"/>
        <w:rPr>
          <w:rFonts w:ascii="Arial" w:hAnsi="Arial" w:cs="Arial"/>
        </w:rPr>
      </w:pPr>
    </w:p>
    <w:tbl>
      <w:tblPr>
        <w:tblStyle w:val="TableGrid"/>
        <w:tblW w:w="0" w:type="auto"/>
        <w:tblLook w:val="04A0" w:firstRow="1" w:lastRow="0" w:firstColumn="1" w:lastColumn="0" w:noHBand="0" w:noVBand="1"/>
      </w:tblPr>
      <w:tblGrid>
        <w:gridCol w:w="8500"/>
        <w:gridCol w:w="1810"/>
      </w:tblGrid>
      <w:tr w:rsidR="000C6752" w14:paraId="779FF509" w14:textId="77777777" w:rsidTr="00F338CA">
        <w:trPr>
          <w:trHeight w:val="283"/>
        </w:trPr>
        <w:tc>
          <w:tcPr>
            <w:tcW w:w="10310" w:type="dxa"/>
            <w:gridSpan w:val="2"/>
            <w:vAlign w:val="center"/>
          </w:tcPr>
          <w:p w14:paraId="47753C87" w14:textId="36D767CA" w:rsidR="000C6752" w:rsidRPr="00E24E3B" w:rsidRDefault="00B3364C" w:rsidP="00F338CA">
            <w:pPr>
              <w:pStyle w:val="Subtitle"/>
              <w:jc w:val="center"/>
              <w:rPr>
                <w:rFonts w:ascii="Arial" w:hAnsi="Arial" w:cs="Arial"/>
                <w:b/>
                <w:bCs/>
                <w:sz w:val="22"/>
                <w:szCs w:val="22"/>
                <w:u w:val="single"/>
              </w:rPr>
            </w:pPr>
            <w:r w:rsidRPr="00E24E3B">
              <w:rPr>
                <w:rFonts w:ascii="Arial" w:hAnsi="Arial" w:cs="Arial"/>
                <w:b/>
                <w:bCs/>
                <w:color w:val="auto"/>
                <w:sz w:val="22"/>
                <w:szCs w:val="22"/>
              </w:rPr>
              <w:t>Standard Fees per session/club</w:t>
            </w:r>
          </w:p>
        </w:tc>
      </w:tr>
      <w:tr w:rsidR="00E24E3B" w14:paraId="7D76566D" w14:textId="77777777" w:rsidTr="00F338CA">
        <w:trPr>
          <w:trHeight w:val="283"/>
        </w:trPr>
        <w:tc>
          <w:tcPr>
            <w:tcW w:w="8500" w:type="dxa"/>
            <w:vAlign w:val="center"/>
          </w:tcPr>
          <w:p w14:paraId="4E884CFC" w14:textId="2EA84823"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Morning Session (8.45am to 11.45am)</w:t>
            </w:r>
          </w:p>
        </w:tc>
        <w:tc>
          <w:tcPr>
            <w:tcW w:w="1810" w:type="dxa"/>
            <w:vAlign w:val="center"/>
          </w:tcPr>
          <w:p w14:paraId="5DFE3CFB" w14:textId="4ED148C5"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£28.00</w:t>
            </w:r>
          </w:p>
        </w:tc>
      </w:tr>
      <w:tr w:rsidR="00E24E3B" w14:paraId="0A033F1C" w14:textId="77777777" w:rsidTr="00F338CA">
        <w:trPr>
          <w:trHeight w:val="283"/>
        </w:trPr>
        <w:tc>
          <w:tcPr>
            <w:tcW w:w="8500" w:type="dxa"/>
            <w:vAlign w:val="center"/>
          </w:tcPr>
          <w:p w14:paraId="3FDE8D5B" w14:textId="09395303"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Afternoon Session (12.15pm to 3.15pm)</w:t>
            </w:r>
          </w:p>
        </w:tc>
        <w:tc>
          <w:tcPr>
            <w:tcW w:w="1810" w:type="dxa"/>
            <w:vAlign w:val="center"/>
          </w:tcPr>
          <w:p w14:paraId="57E1BC57" w14:textId="4DE17D41"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£28.00</w:t>
            </w:r>
          </w:p>
        </w:tc>
      </w:tr>
      <w:tr w:rsidR="00E24E3B" w14:paraId="2991B335" w14:textId="77777777" w:rsidTr="00F338CA">
        <w:trPr>
          <w:trHeight w:val="283"/>
        </w:trPr>
        <w:tc>
          <w:tcPr>
            <w:tcW w:w="8500" w:type="dxa"/>
            <w:vAlign w:val="center"/>
          </w:tcPr>
          <w:p w14:paraId="3998BF0F" w14:textId="163D372C"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All Day Session (8.45am to 2.45pm)</w:t>
            </w:r>
          </w:p>
        </w:tc>
        <w:tc>
          <w:tcPr>
            <w:tcW w:w="1810" w:type="dxa"/>
            <w:vAlign w:val="center"/>
          </w:tcPr>
          <w:p w14:paraId="33E66A88" w14:textId="5E8EF3F0"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£56.00</w:t>
            </w:r>
          </w:p>
        </w:tc>
      </w:tr>
      <w:tr w:rsidR="00E24E3B" w14:paraId="36DA2AA9" w14:textId="77777777" w:rsidTr="00F338CA">
        <w:trPr>
          <w:trHeight w:val="283"/>
        </w:trPr>
        <w:tc>
          <w:tcPr>
            <w:tcW w:w="8500" w:type="dxa"/>
            <w:vAlign w:val="center"/>
          </w:tcPr>
          <w:p w14:paraId="5594BCE3" w14:textId="67387638"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All day Session plus 30 minutes Club (8.45am to 3.15pm)</w:t>
            </w:r>
          </w:p>
        </w:tc>
        <w:tc>
          <w:tcPr>
            <w:tcW w:w="1810" w:type="dxa"/>
            <w:vAlign w:val="center"/>
          </w:tcPr>
          <w:p w14:paraId="461F38FD" w14:textId="2D312969"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£60.50</w:t>
            </w:r>
          </w:p>
        </w:tc>
      </w:tr>
      <w:tr w:rsidR="00E24E3B" w14:paraId="3DB01EB3" w14:textId="77777777" w:rsidTr="00F338CA">
        <w:trPr>
          <w:trHeight w:val="283"/>
        </w:trPr>
        <w:tc>
          <w:tcPr>
            <w:tcW w:w="8500" w:type="dxa"/>
            <w:vAlign w:val="center"/>
          </w:tcPr>
          <w:p w14:paraId="6AA36CAF" w14:textId="766B3846" w:rsidR="00E24E3B" w:rsidRPr="00E24E3B" w:rsidRDefault="0085399A" w:rsidP="00E24E3B">
            <w:pPr>
              <w:pStyle w:val="Subtitle"/>
              <w:rPr>
                <w:rFonts w:ascii="Arial" w:hAnsi="Arial" w:cs="Arial"/>
                <w:color w:val="auto"/>
                <w:sz w:val="22"/>
                <w:szCs w:val="22"/>
                <w:u w:val="single"/>
              </w:rPr>
            </w:pPr>
            <w:r>
              <w:rPr>
                <w:rFonts w:ascii="Arial" w:hAnsi="Arial" w:cs="Arial"/>
                <w:color w:val="auto"/>
                <w:sz w:val="22"/>
                <w:szCs w:val="22"/>
              </w:rPr>
              <w:t xml:space="preserve">30 minutes club </w:t>
            </w:r>
            <w:r w:rsidR="00E90AC2">
              <w:rPr>
                <w:rFonts w:ascii="Arial" w:hAnsi="Arial" w:cs="Arial"/>
                <w:color w:val="auto"/>
                <w:sz w:val="22"/>
                <w:szCs w:val="22"/>
              </w:rPr>
              <w:t xml:space="preserve">(from 11.45am to </w:t>
            </w:r>
            <w:r w:rsidR="00F338CA">
              <w:rPr>
                <w:rFonts w:ascii="Arial" w:hAnsi="Arial" w:cs="Arial"/>
                <w:color w:val="auto"/>
                <w:sz w:val="22"/>
                <w:szCs w:val="22"/>
              </w:rPr>
              <w:t xml:space="preserve">12.15pm or </w:t>
            </w:r>
            <w:r w:rsidR="00E90AC2">
              <w:rPr>
                <w:rFonts w:ascii="Arial" w:hAnsi="Arial" w:cs="Arial"/>
                <w:color w:val="auto"/>
                <w:sz w:val="22"/>
                <w:szCs w:val="22"/>
              </w:rPr>
              <w:t xml:space="preserve">2.45pm to 3.15pm) </w:t>
            </w:r>
          </w:p>
        </w:tc>
        <w:tc>
          <w:tcPr>
            <w:tcW w:w="1810" w:type="dxa"/>
            <w:vAlign w:val="center"/>
          </w:tcPr>
          <w:p w14:paraId="1A8D66DE" w14:textId="520E7836"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£4.50</w:t>
            </w:r>
          </w:p>
        </w:tc>
      </w:tr>
      <w:tr w:rsidR="00E24E3B" w14:paraId="772013FC" w14:textId="77777777" w:rsidTr="00F338CA">
        <w:trPr>
          <w:trHeight w:val="283"/>
        </w:trPr>
        <w:tc>
          <w:tcPr>
            <w:tcW w:w="8500" w:type="dxa"/>
            <w:vAlign w:val="center"/>
          </w:tcPr>
          <w:p w14:paraId="782605C7" w14:textId="1F9C918A"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Breakfast Club (8.15am to 8.45am)</w:t>
            </w:r>
          </w:p>
        </w:tc>
        <w:tc>
          <w:tcPr>
            <w:tcW w:w="1810" w:type="dxa"/>
            <w:vAlign w:val="center"/>
          </w:tcPr>
          <w:p w14:paraId="65B8A1B2" w14:textId="10268C02"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£7</w:t>
            </w:r>
          </w:p>
        </w:tc>
      </w:tr>
      <w:tr w:rsidR="00E24E3B" w14:paraId="09BA0F55" w14:textId="77777777" w:rsidTr="00F338CA">
        <w:trPr>
          <w:trHeight w:val="283"/>
        </w:trPr>
        <w:tc>
          <w:tcPr>
            <w:tcW w:w="8500" w:type="dxa"/>
            <w:vAlign w:val="center"/>
          </w:tcPr>
          <w:p w14:paraId="7177C178" w14:textId="5125E036"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Afternoon Club (3.15pm to tbc)</w:t>
            </w:r>
          </w:p>
        </w:tc>
        <w:tc>
          <w:tcPr>
            <w:tcW w:w="1810" w:type="dxa"/>
            <w:vAlign w:val="center"/>
          </w:tcPr>
          <w:p w14:paraId="1A45FAFA" w14:textId="31D5DAC8" w:rsidR="00E24E3B" w:rsidRPr="00E24E3B" w:rsidRDefault="00E24E3B" w:rsidP="00E24E3B">
            <w:pPr>
              <w:pStyle w:val="Subtitle"/>
              <w:rPr>
                <w:rFonts w:ascii="Arial" w:hAnsi="Arial" w:cs="Arial"/>
                <w:color w:val="auto"/>
                <w:sz w:val="22"/>
                <w:szCs w:val="22"/>
                <w:u w:val="single"/>
              </w:rPr>
            </w:pPr>
            <w:r w:rsidRPr="00E24E3B">
              <w:rPr>
                <w:rFonts w:ascii="Arial" w:hAnsi="Arial" w:cs="Arial"/>
                <w:color w:val="auto"/>
                <w:sz w:val="22"/>
                <w:szCs w:val="22"/>
              </w:rPr>
              <w:t>£14/hour TBC</w:t>
            </w:r>
          </w:p>
        </w:tc>
      </w:tr>
    </w:tbl>
    <w:p w14:paraId="7AA595A5" w14:textId="77777777" w:rsidR="001B6BEE" w:rsidRPr="00F445D6" w:rsidRDefault="001B6BEE" w:rsidP="001B6BEE">
      <w:pPr>
        <w:pStyle w:val="Subtitle"/>
        <w:spacing w:after="0"/>
        <w:rPr>
          <w:rFonts w:ascii="Arial" w:hAnsi="Arial" w:cs="Arial"/>
          <w:sz w:val="22"/>
          <w:szCs w:val="22"/>
          <w:u w:val="single"/>
        </w:rPr>
      </w:pPr>
    </w:p>
    <w:p w14:paraId="28B180B8" w14:textId="22E98721" w:rsidR="00874FBE" w:rsidRPr="00F338CA" w:rsidRDefault="00874FBE" w:rsidP="001B6BEE">
      <w:pPr>
        <w:pStyle w:val="Subtitle"/>
        <w:spacing w:after="0"/>
        <w:rPr>
          <w:rFonts w:ascii="Arial" w:hAnsi="Arial" w:cs="Arial"/>
          <w:b/>
          <w:bCs/>
          <w:color w:val="auto"/>
          <w:sz w:val="22"/>
          <w:szCs w:val="22"/>
        </w:rPr>
      </w:pPr>
      <w:r w:rsidRPr="00F338CA">
        <w:rPr>
          <w:rFonts w:ascii="Arial" w:hAnsi="Arial" w:cs="Arial"/>
          <w:b/>
          <w:bCs/>
          <w:color w:val="auto"/>
          <w:sz w:val="22"/>
          <w:szCs w:val="22"/>
        </w:rPr>
        <w:t>Consumable fee</w:t>
      </w:r>
    </w:p>
    <w:p w14:paraId="3CA3EDA8" w14:textId="77777777" w:rsidR="00874FBE" w:rsidRPr="00F445D6" w:rsidRDefault="00874FBE" w:rsidP="001B6BEE">
      <w:pPr>
        <w:spacing w:after="0" w:line="276" w:lineRule="auto"/>
        <w:rPr>
          <w:rFonts w:ascii="Arial" w:hAnsi="Arial" w:cs="Arial"/>
        </w:rPr>
      </w:pPr>
      <w:r w:rsidRPr="00F445D6">
        <w:rPr>
          <w:rFonts w:ascii="Arial" w:hAnsi="Arial" w:cs="Arial"/>
        </w:rPr>
        <w:t xml:space="preserve">When your child is eligible for Government funded sessions (childcare support for 2-year-olds, 15 hours free childcare 3-4 years old and 30 hours free childcare) we ask for a consumable fee of £1.50 per session that can be paid in full or term time in advance (this can be discussed with our administration team). The Consumable fee covers snacks, consumables and other activities. Consumables details can be found on the preschool Key Information document. </w:t>
      </w:r>
    </w:p>
    <w:p w14:paraId="77E12590" w14:textId="77777777" w:rsidR="00874FBE" w:rsidRPr="00F445D6" w:rsidRDefault="00874FBE" w:rsidP="001B6BEE">
      <w:pPr>
        <w:spacing w:after="0"/>
        <w:rPr>
          <w:rFonts w:ascii="Arial" w:hAnsi="Arial" w:cs="Arial"/>
        </w:rPr>
      </w:pPr>
      <w:r w:rsidRPr="00F445D6">
        <w:rPr>
          <w:rFonts w:ascii="Arial" w:hAnsi="Arial" w:cs="Arial"/>
        </w:rPr>
        <w:t>Consumables are included on standard fees for sessions that are not using Government funded sessions.</w:t>
      </w:r>
    </w:p>
    <w:p w14:paraId="6EA80F90" w14:textId="77777777" w:rsidR="00874FBE" w:rsidRPr="00F338CA" w:rsidRDefault="00874FBE" w:rsidP="00874FBE">
      <w:pPr>
        <w:pStyle w:val="Subtitle"/>
        <w:spacing w:before="240" w:after="0"/>
        <w:rPr>
          <w:rFonts w:ascii="Arial" w:hAnsi="Arial" w:cs="Arial"/>
          <w:b/>
          <w:bCs/>
          <w:color w:val="auto"/>
          <w:sz w:val="22"/>
          <w:szCs w:val="22"/>
        </w:rPr>
      </w:pPr>
      <w:r w:rsidRPr="00F338CA">
        <w:rPr>
          <w:rFonts w:ascii="Arial" w:hAnsi="Arial" w:cs="Arial"/>
          <w:b/>
          <w:bCs/>
          <w:color w:val="auto"/>
          <w:sz w:val="22"/>
          <w:szCs w:val="22"/>
        </w:rPr>
        <w:t>Invoices</w:t>
      </w:r>
    </w:p>
    <w:p w14:paraId="4069F5AF" w14:textId="77777777" w:rsidR="00874FBE" w:rsidRPr="00F445D6" w:rsidRDefault="00874FBE" w:rsidP="001B6BEE">
      <w:pPr>
        <w:pStyle w:val="ListParagraph"/>
        <w:numPr>
          <w:ilvl w:val="0"/>
          <w:numId w:val="1"/>
        </w:numPr>
        <w:tabs>
          <w:tab w:val="left" w:pos="0"/>
        </w:tabs>
        <w:spacing w:after="0" w:line="276" w:lineRule="auto"/>
        <w:ind w:left="0" w:firstLine="0"/>
        <w:rPr>
          <w:rFonts w:ascii="Arial" w:eastAsia="Symbol" w:hAnsi="Arial" w:cs="Arial"/>
        </w:rPr>
      </w:pPr>
      <w:r w:rsidRPr="00F445D6">
        <w:rPr>
          <w:rFonts w:ascii="Arial" w:eastAsia="Calibri" w:hAnsi="Arial" w:cs="Arial"/>
        </w:rPr>
        <w:t xml:space="preserve">Our sessions fees are invoiced on monthly basis and are issued mid-month for the following month. We are sending invoices by email prior to your child starting. </w:t>
      </w:r>
    </w:p>
    <w:p w14:paraId="3C03037B" w14:textId="77777777" w:rsidR="00874FBE" w:rsidRPr="00F445D6" w:rsidRDefault="00874FBE" w:rsidP="001B6BEE">
      <w:pPr>
        <w:numPr>
          <w:ilvl w:val="0"/>
          <w:numId w:val="1"/>
        </w:numPr>
        <w:tabs>
          <w:tab w:val="left" w:pos="740"/>
        </w:tabs>
        <w:spacing w:after="0" w:line="276" w:lineRule="auto"/>
        <w:ind w:left="0" w:firstLine="0"/>
        <w:rPr>
          <w:rFonts w:ascii="Arial" w:eastAsia="Symbol" w:hAnsi="Arial" w:cs="Arial"/>
        </w:rPr>
      </w:pPr>
      <w:r w:rsidRPr="00F445D6">
        <w:rPr>
          <w:rFonts w:ascii="Arial" w:eastAsia="Calibri" w:hAnsi="Arial" w:cs="Arial"/>
        </w:rPr>
        <w:t>The Consumable fees can be settled:</w:t>
      </w:r>
    </w:p>
    <w:p w14:paraId="5AA95568" w14:textId="77777777" w:rsidR="00874FBE" w:rsidRPr="00F445D6" w:rsidRDefault="00874FBE" w:rsidP="001B6BEE">
      <w:pPr>
        <w:pStyle w:val="ListParagraph"/>
        <w:numPr>
          <w:ilvl w:val="0"/>
          <w:numId w:val="2"/>
        </w:numPr>
        <w:tabs>
          <w:tab w:val="left" w:pos="740"/>
        </w:tabs>
        <w:spacing w:after="0" w:line="276" w:lineRule="auto"/>
        <w:rPr>
          <w:rFonts w:ascii="Arial" w:eastAsia="Symbol" w:hAnsi="Arial" w:cs="Arial"/>
        </w:rPr>
      </w:pPr>
      <w:r w:rsidRPr="00F445D6">
        <w:rPr>
          <w:rFonts w:ascii="Arial" w:eastAsia="Calibri" w:hAnsi="Arial" w:cs="Arial"/>
        </w:rPr>
        <w:t>Per term, and the invoice will be issued mid-month before the start of each term (for Autumn term you will be invoiced mid-August; for Spring term you will be invoiced mid-December; for summer term you will be invoiced mid-March).</w:t>
      </w:r>
    </w:p>
    <w:p w14:paraId="2D3E5AD0" w14:textId="77777777" w:rsidR="00874FBE" w:rsidRPr="00F445D6" w:rsidRDefault="00874FBE" w:rsidP="001B6BEE">
      <w:pPr>
        <w:pStyle w:val="ListParagraph"/>
        <w:numPr>
          <w:ilvl w:val="0"/>
          <w:numId w:val="2"/>
        </w:numPr>
        <w:tabs>
          <w:tab w:val="left" w:pos="740"/>
        </w:tabs>
        <w:spacing w:after="0" w:line="276" w:lineRule="auto"/>
        <w:rPr>
          <w:rFonts w:ascii="Arial" w:eastAsia="Symbol" w:hAnsi="Arial" w:cs="Arial"/>
        </w:rPr>
      </w:pPr>
      <w:r w:rsidRPr="00F445D6">
        <w:rPr>
          <w:rFonts w:ascii="Arial" w:eastAsia="Calibri" w:hAnsi="Arial" w:cs="Arial"/>
        </w:rPr>
        <w:t xml:space="preserve">Per year, we also give you the option to settle your invoice for the whole year when your child starts Pre-school. The invoice will be issued mid-month before your child starts. </w:t>
      </w:r>
    </w:p>
    <w:p w14:paraId="4C2EA3D8" w14:textId="77777777" w:rsidR="00874FBE" w:rsidRPr="00F445D6" w:rsidRDefault="00874FBE" w:rsidP="001B6BEE">
      <w:pPr>
        <w:numPr>
          <w:ilvl w:val="0"/>
          <w:numId w:val="1"/>
        </w:numPr>
        <w:tabs>
          <w:tab w:val="left" w:pos="740"/>
        </w:tabs>
        <w:spacing w:after="0" w:line="276" w:lineRule="auto"/>
        <w:ind w:left="0" w:firstLine="0"/>
        <w:rPr>
          <w:rFonts w:ascii="Arial" w:eastAsia="Symbol" w:hAnsi="Arial" w:cs="Arial"/>
        </w:rPr>
      </w:pPr>
      <w:r w:rsidRPr="00F445D6">
        <w:rPr>
          <w:rFonts w:ascii="Arial" w:eastAsia="Calibri" w:hAnsi="Arial" w:cs="Arial"/>
        </w:rPr>
        <w:t>Payments should be received via internet banking by the end of each month.</w:t>
      </w:r>
    </w:p>
    <w:p w14:paraId="34507DD8" w14:textId="350E48B4" w:rsidR="00874FBE" w:rsidRPr="00F445D6" w:rsidRDefault="00874FBE" w:rsidP="001B6BEE">
      <w:pPr>
        <w:numPr>
          <w:ilvl w:val="0"/>
          <w:numId w:val="1"/>
        </w:numPr>
        <w:tabs>
          <w:tab w:val="left" w:pos="740"/>
        </w:tabs>
        <w:spacing w:after="0" w:line="276" w:lineRule="auto"/>
        <w:ind w:left="0" w:firstLine="0"/>
        <w:rPr>
          <w:rFonts w:ascii="Arial" w:eastAsia="Symbol" w:hAnsi="Arial" w:cs="Arial"/>
        </w:rPr>
      </w:pPr>
      <w:r w:rsidRPr="00F445D6">
        <w:rPr>
          <w:rFonts w:ascii="Arial" w:eastAsia="Calibri" w:hAnsi="Arial" w:cs="Arial"/>
        </w:rPr>
        <w:lastRenderedPageBreak/>
        <w:t>Late payments incur a late payment fee of £</w:t>
      </w:r>
      <w:r w:rsidR="00CD7BF5">
        <w:rPr>
          <w:rFonts w:ascii="Arial" w:eastAsia="Calibri" w:hAnsi="Arial" w:cs="Arial"/>
        </w:rPr>
        <w:t>2</w:t>
      </w:r>
      <w:r w:rsidRPr="00F445D6">
        <w:rPr>
          <w:rFonts w:ascii="Arial" w:eastAsia="Calibri" w:hAnsi="Arial" w:cs="Arial"/>
        </w:rPr>
        <w:t>0 a week for each week the invoice is overdue. Please see procedures for non-payment of fees below.</w:t>
      </w:r>
    </w:p>
    <w:p w14:paraId="0EF8A249" w14:textId="77777777" w:rsidR="00874FBE" w:rsidRPr="00F445D6" w:rsidRDefault="00874FBE" w:rsidP="001B6BEE">
      <w:pPr>
        <w:numPr>
          <w:ilvl w:val="0"/>
          <w:numId w:val="1"/>
        </w:numPr>
        <w:tabs>
          <w:tab w:val="left" w:pos="740"/>
        </w:tabs>
        <w:spacing w:after="0" w:line="276" w:lineRule="auto"/>
        <w:ind w:left="0" w:firstLine="0"/>
        <w:rPr>
          <w:rFonts w:ascii="Arial" w:eastAsia="Symbol" w:hAnsi="Arial" w:cs="Arial"/>
        </w:rPr>
      </w:pPr>
      <w:r w:rsidRPr="00F445D6">
        <w:rPr>
          <w:rFonts w:ascii="Arial" w:eastAsia="Calibri" w:hAnsi="Arial" w:cs="Arial"/>
        </w:rPr>
        <w:t>Fees remain payable if parents fail to return their Government Funding application form by deadline stated and the preschool is unable to claim that child’s funding for the term.</w:t>
      </w:r>
    </w:p>
    <w:p w14:paraId="737683B0" w14:textId="77777777" w:rsidR="00874FBE" w:rsidRPr="00F445D6" w:rsidRDefault="00874FBE" w:rsidP="001B6BEE">
      <w:pPr>
        <w:pStyle w:val="ListParagraph"/>
        <w:numPr>
          <w:ilvl w:val="0"/>
          <w:numId w:val="1"/>
        </w:numPr>
        <w:tabs>
          <w:tab w:val="left" w:pos="740"/>
        </w:tabs>
        <w:spacing w:after="0" w:line="276" w:lineRule="auto"/>
        <w:ind w:left="0" w:firstLine="0"/>
        <w:rPr>
          <w:rFonts w:ascii="Arial" w:eastAsia="Symbol" w:hAnsi="Arial" w:cs="Arial"/>
        </w:rPr>
      </w:pPr>
      <w:r w:rsidRPr="00F445D6">
        <w:rPr>
          <w:rFonts w:ascii="Arial" w:eastAsia="Calibri" w:hAnsi="Arial" w:cs="Arial"/>
        </w:rPr>
        <w:t>Fees remain payable when we are unable to claim funding because parents decide to opt out from sessions without giving at least one-month notice.</w:t>
      </w:r>
    </w:p>
    <w:p w14:paraId="24A6E77B" w14:textId="77777777" w:rsidR="00874FBE" w:rsidRPr="00F445D6" w:rsidRDefault="00874FBE" w:rsidP="001B6BEE">
      <w:pPr>
        <w:pStyle w:val="ListParagraph"/>
        <w:numPr>
          <w:ilvl w:val="0"/>
          <w:numId w:val="1"/>
        </w:numPr>
        <w:tabs>
          <w:tab w:val="left" w:pos="740"/>
        </w:tabs>
        <w:spacing w:after="0" w:line="276" w:lineRule="auto"/>
        <w:ind w:left="0" w:firstLine="0"/>
        <w:rPr>
          <w:rFonts w:ascii="Arial" w:eastAsia="Symbol" w:hAnsi="Arial" w:cs="Arial"/>
        </w:rPr>
      </w:pPr>
      <w:r w:rsidRPr="00F445D6">
        <w:rPr>
          <w:rFonts w:ascii="Arial" w:eastAsia="Calibri" w:hAnsi="Arial" w:cs="Arial"/>
        </w:rPr>
        <w:t xml:space="preserve">Fees remain payable on all sessions booked </w:t>
      </w:r>
      <w:proofErr w:type="gramStart"/>
      <w:r w:rsidRPr="00F445D6">
        <w:rPr>
          <w:rFonts w:ascii="Arial" w:eastAsia="Calibri" w:hAnsi="Arial" w:cs="Arial"/>
        </w:rPr>
        <w:t>whether or not</w:t>
      </w:r>
      <w:proofErr w:type="gramEnd"/>
      <w:r w:rsidRPr="00F445D6">
        <w:rPr>
          <w:rFonts w:ascii="Arial" w:eastAsia="Calibri" w:hAnsi="Arial" w:cs="Arial"/>
        </w:rPr>
        <w:t xml:space="preserve"> your child attends the preschool, and this includes session missed for family gatherings, holiday or sickness.</w:t>
      </w:r>
    </w:p>
    <w:p w14:paraId="320B2CEE" w14:textId="77777777" w:rsidR="00874FBE" w:rsidRPr="00F445D6" w:rsidRDefault="00874FBE" w:rsidP="001B6BEE">
      <w:pPr>
        <w:numPr>
          <w:ilvl w:val="0"/>
          <w:numId w:val="1"/>
        </w:numPr>
        <w:tabs>
          <w:tab w:val="left" w:pos="740"/>
        </w:tabs>
        <w:spacing w:after="0" w:line="276" w:lineRule="auto"/>
        <w:ind w:left="0" w:firstLine="0"/>
        <w:rPr>
          <w:rFonts w:ascii="Arial" w:eastAsia="Symbol" w:hAnsi="Arial" w:cs="Arial"/>
        </w:rPr>
      </w:pPr>
      <w:r w:rsidRPr="00F445D6">
        <w:rPr>
          <w:rFonts w:ascii="Arial" w:eastAsia="Calibri" w:hAnsi="Arial" w:cs="Arial"/>
        </w:rPr>
        <w:t>Fees remain payable when the preschool is closed due to reasons beyond our control (snow, flood etc.)</w:t>
      </w:r>
    </w:p>
    <w:p w14:paraId="71C778BB" w14:textId="77777777" w:rsidR="00874FBE" w:rsidRPr="00F445D6" w:rsidRDefault="00874FBE" w:rsidP="001B6BEE">
      <w:pPr>
        <w:numPr>
          <w:ilvl w:val="0"/>
          <w:numId w:val="1"/>
        </w:numPr>
        <w:tabs>
          <w:tab w:val="left" w:pos="740"/>
        </w:tabs>
        <w:spacing w:after="0" w:line="276" w:lineRule="auto"/>
        <w:ind w:left="0" w:firstLine="0"/>
        <w:rPr>
          <w:rFonts w:ascii="Arial" w:eastAsia="Symbol" w:hAnsi="Arial" w:cs="Arial"/>
        </w:rPr>
      </w:pPr>
      <w:r w:rsidRPr="00F445D6">
        <w:rPr>
          <w:rFonts w:ascii="Arial" w:eastAsia="Symbol" w:hAnsi="Arial" w:cs="Arial"/>
        </w:rPr>
        <w:t>It is parents/carers responsibility to ensure all documents are signed or signatures are obtained in time of the child’s enrolment (e.g., on Individual Health Plan, for children requiring lifesaving or invasive medication and/or care, the requirement of the child GP signature), fees remain payable if the child enrolment is delayed.</w:t>
      </w:r>
    </w:p>
    <w:p w14:paraId="0C6F88B6" w14:textId="77777777" w:rsidR="00874FBE" w:rsidRPr="00F445D6" w:rsidRDefault="00874FBE" w:rsidP="001B6BEE">
      <w:pPr>
        <w:numPr>
          <w:ilvl w:val="0"/>
          <w:numId w:val="1"/>
        </w:numPr>
        <w:tabs>
          <w:tab w:val="left" w:pos="740"/>
        </w:tabs>
        <w:spacing w:after="0" w:line="276" w:lineRule="auto"/>
        <w:ind w:left="0" w:firstLine="0"/>
        <w:rPr>
          <w:rFonts w:ascii="Arial" w:eastAsia="Symbol" w:hAnsi="Arial" w:cs="Arial"/>
        </w:rPr>
      </w:pPr>
      <w:r w:rsidRPr="00F445D6">
        <w:rPr>
          <w:rFonts w:ascii="Arial" w:eastAsia="Calibri" w:hAnsi="Arial" w:cs="Arial"/>
        </w:rPr>
        <w:t>All fees are subject to an annual review. However, we reserve the right to increase the fees at other times upon giving one calendar month’s written notice to the Parent/Carer.</w:t>
      </w:r>
    </w:p>
    <w:p w14:paraId="54BB2299" w14:textId="6F02277E" w:rsidR="00874FBE" w:rsidRPr="00F338CA" w:rsidRDefault="00874FBE" w:rsidP="00F338CA">
      <w:pPr>
        <w:pStyle w:val="Subtitle"/>
        <w:spacing w:before="240" w:after="0"/>
        <w:rPr>
          <w:rFonts w:ascii="Arial" w:hAnsi="Arial" w:cs="Arial"/>
          <w:b/>
          <w:bCs/>
          <w:color w:val="auto"/>
          <w:sz w:val="22"/>
          <w:szCs w:val="22"/>
        </w:rPr>
      </w:pPr>
      <w:r w:rsidRPr="00F338CA">
        <w:rPr>
          <w:rFonts w:ascii="Arial" w:eastAsia="Calibri" w:hAnsi="Arial" w:cs="Arial"/>
          <w:b/>
          <w:bCs/>
          <w:color w:val="auto"/>
          <w:sz w:val="22"/>
          <w:szCs w:val="22"/>
        </w:rPr>
        <w:t>Procedures for Non-payment of fees</w:t>
      </w:r>
    </w:p>
    <w:p w14:paraId="53606166" w14:textId="55A5EF7B" w:rsidR="00874FBE" w:rsidRPr="00F445D6" w:rsidRDefault="00874FBE" w:rsidP="00F338CA">
      <w:pPr>
        <w:numPr>
          <w:ilvl w:val="0"/>
          <w:numId w:val="3"/>
        </w:numPr>
        <w:tabs>
          <w:tab w:val="left" w:pos="740"/>
        </w:tabs>
        <w:spacing w:after="0" w:line="240" w:lineRule="auto"/>
        <w:ind w:left="142" w:hanging="142"/>
        <w:rPr>
          <w:rFonts w:ascii="Arial" w:eastAsia="Calibri" w:hAnsi="Arial" w:cs="Arial"/>
        </w:rPr>
      </w:pPr>
      <w:r w:rsidRPr="00F445D6">
        <w:rPr>
          <w:rFonts w:ascii="Arial" w:eastAsia="Calibri" w:hAnsi="Arial" w:cs="Arial"/>
        </w:rPr>
        <w:t>An electronic invoice is issued at least 7 days prior to the start of the month.</w:t>
      </w:r>
    </w:p>
    <w:p w14:paraId="1E18CD3D" w14:textId="1BB58F67" w:rsidR="00874FBE" w:rsidRPr="00F445D6" w:rsidRDefault="00874FBE" w:rsidP="00F338CA">
      <w:pPr>
        <w:numPr>
          <w:ilvl w:val="0"/>
          <w:numId w:val="3"/>
        </w:numPr>
        <w:tabs>
          <w:tab w:val="left" w:pos="740"/>
        </w:tabs>
        <w:spacing w:after="0" w:line="240" w:lineRule="auto"/>
        <w:ind w:left="142" w:right="726" w:hanging="142"/>
        <w:rPr>
          <w:rFonts w:ascii="Arial" w:eastAsia="Calibri" w:hAnsi="Arial" w:cs="Arial"/>
        </w:rPr>
      </w:pPr>
      <w:r w:rsidRPr="00F445D6">
        <w:rPr>
          <w:rFonts w:ascii="Arial" w:eastAsia="Calibri" w:hAnsi="Arial" w:cs="Arial"/>
          <w:b/>
          <w:bCs/>
        </w:rPr>
        <w:t>After 5 days:</w:t>
      </w:r>
      <w:r w:rsidRPr="00F445D6">
        <w:rPr>
          <w:rFonts w:ascii="Arial" w:eastAsia="Calibri" w:hAnsi="Arial" w:cs="Arial"/>
        </w:rPr>
        <w:t xml:space="preserve"> an electronic reminder sent to parents/carers for fees and a late payment fee of £</w:t>
      </w:r>
      <w:r w:rsidR="008452C7">
        <w:rPr>
          <w:rFonts w:ascii="Arial" w:eastAsia="Calibri" w:hAnsi="Arial" w:cs="Arial"/>
        </w:rPr>
        <w:t>2</w:t>
      </w:r>
      <w:r w:rsidRPr="00F445D6">
        <w:rPr>
          <w:rFonts w:ascii="Arial" w:eastAsia="Calibri" w:hAnsi="Arial" w:cs="Arial"/>
        </w:rPr>
        <w:t>0 incur from day 7.</w:t>
      </w:r>
    </w:p>
    <w:p w14:paraId="14742785" w14:textId="32CA3C96" w:rsidR="00874FBE" w:rsidRPr="00F445D6" w:rsidRDefault="00874FBE" w:rsidP="00F338CA">
      <w:pPr>
        <w:numPr>
          <w:ilvl w:val="0"/>
          <w:numId w:val="3"/>
        </w:numPr>
        <w:tabs>
          <w:tab w:val="left" w:pos="740"/>
        </w:tabs>
        <w:spacing w:after="0" w:line="240" w:lineRule="auto"/>
        <w:ind w:left="142" w:hanging="142"/>
        <w:rPr>
          <w:rFonts w:ascii="Arial" w:eastAsia="Calibri" w:hAnsi="Arial" w:cs="Arial"/>
        </w:rPr>
      </w:pPr>
      <w:r w:rsidRPr="00F445D6">
        <w:rPr>
          <w:rFonts w:ascii="Arial" w:eastAsia="Calibri" w:hAnsi="Arial" w:cs="Arial"/>
          <w:b/>
          <w:bCs/>
        </w:rPr>
        <w:t>After 14 days:</w:t>
      </w:r>
      <w:r w:rsidRPr="00F445D6">
        <w:rPr>
          <w:rFonts w:ascii="Arial" w:eastAsia="Calibri" w:hAnsi="Arial" w:cs="Arial"/>
        </w:rPr>
        <w:t xml:space="preserve"> a late payment fee of £</w:t>
      </w:r>
      <w:r w:rsidR="00BF7009">
        <w:rPr>
          <w:rFonts w:ascii="Arial" w:eastAsia="Calibri" w:hAnsi="Arial" w:cs="Arial"/>
        </w:rPr>
        <w:t>4</w:t>
      </w:r>
      <w:r w:rsidRPr="00F445D6">
        <w:rPr>
          <w:rFonts w:ascii="Arial" w:eastAsia="Calibri" w:hAnsi="Arial" w:cs="Arial"/>
        </w:rPr>
        <w:t>0 incur from day 14.</w:t>
      </w:r>
    </w:p>
    <w:p w14:paraId="36230258" w14:textId="31FF9646" w:rsidR="00874FBE" w:rsidRPr="00F445D6" w:rsidRDefault="00874FBE" w:rsidP="00F338CA">
      <w:pPr>
        <w:numPr>
          <w:ilvl w:val="0"/>
          <w:numId w:val="3"/>
        </w:numPr>
        <w:tabs>
          <w:tab w:val="left" w:pos="740"/>
        </w:tabs>
        <w:spacing w:after="0" w:line="240" w:lineRule="auto"/>
        <w:ind w:left="142" w:right="366" w:hanging="142"/>
        <w:rPr>
          <w:rFonts w:ascii="Arial" w:eastAsia="Calibri" w:hAnsi="Arial" w:cs="Arial"/>
        </w:rPr>
      </w:pPr>
      <w:r w:rsidRPr="00F445D6">
        <w:rPr>
          <w:rFonts w:ascii="Arial" w:eastAsia="Calibri" w:hAnsi="Arial" w:cs="Arial"/>
          <w:b/>
          <w:bCs/>
        </w:rPr>
        <w:t>After 21 days:</w:t>
      </w:r>
      <w:r w:rsidRPr="00F445D6">
        <w:rPr>
          <w:rFonts w:ascii="Arial" w:eastAsia="Calibri" w:hAnsi="Arial" w:cs="Arial"/>
        </w:rPr>
        <w:t xml:space="preserve"> </w:t>
      </w:r>
      <w:r w:rsidR="00BF7009">
        <w:rPr>
          <w:rFonts w:ascii="Arial" w:eastAsia="Calibri" w:hAnsi="Arial" w:cs="Arial"/>
        </w:rPr>
        <w:t xml:space="preserve">a late payment fee of £60 and </w:t>
      </w:r>
      <w:r w:rsidRPr="00F445D6">
        <w:rPr>
          <w:rFonts w:ascii="Arial" w:eastAsia="Calibri" w:hAnsi="Arial" w:cs="Arial"/>
        </w:rPr>
        <w:t>a warning that Child’s place will be withdrawal if payments are not received within 7 days.</w:t>
      </w:r>
    </w:p>
    <w:p w14:paraId="257B3593" w14:textId="61C7237E" w:rsidR="00874FBE" w:rsidRPr="00F445D6" w:rsidRDefault="00874FBE" w:rsidP="00F338CA">
      <w:pPr>
        <w:numPr>
          <w:ilvl w:val="0"/>
          <w:numId w:val="3"/>
        </w:numPr>
        <w:tabs>
          <w:tab w:val="left" w:pos="740"/>
        </w:tabs>
        <w:spacing w:after="0" w:line="240" w:lineRule="auto"/>
        <w:ind w:left="142" w:right="46" w:hanging="142"/>
        <w:rPr>
          <w:rFonts w:ascii="Arial" w:eastAsia="Calibri" w:hAnsi="Arial" w:cs="Arial"/>
        </w:rPr>
      </w:pPr>
      <w:r w:rsidRPr="00F445D6">
        <w:rPr>
          <w:rFonts w:ascii="Arial" w:eastAsia="Calibri" w:hAnsi="Arial" w:cs="Arial"/>
        </w:rPr>
        <w:t xml:space="preserve">If there are still outstanding fees remain, the child’s place will be </w:t>
      </w:r>
      <w:proofErr w:type="gramStart"/>
      <w:r w:rsidRPr="00F445D6">
        <w:rPr>
          <w:rFonts w:ascii="Arial" w:eastAsia="Calibri" w:hAnsi="Arial" w:cs="Arial"/>
        </w:rPr>
        <w:t>withdrawal</w:t>
      </w:r>
      <w:proofErr w:type="gramEnd"/>
      <w:r w:rsidRPr="00F445D6">
        <w:rPr>
          <w:rFonts w:ascii="Arial" w:eastAsia="Calibri" w:hAnsi="Arial" w:cs="Arial"/>
        </w:rPr>
        <w:t xml:space="preserve"> and the preschool will start proceedings with the small claim court to recovery debt.</w:t>
      </w:r>
    </w:p>
    <w:p w14:paraId="02C3210C" w14:textId="77777777" w:rsidR="00874FBE" w:rsidRPr="00F445D6" w:rsidRDefault="00874FBE" w:rsidP="00F338CA">
      <w:pPr>
        <w:numPr>
          <w:ilvl w:val="0"/>
          <w:numId w:val="3"/>
        </w:numPr>
        <w:tabs>
          <w:tab w:val="left" w:pos="740"/>
        </w:tabs>
        <w:spacing w:after="0" w:line="240" w:lineRule="auto"/>
        <w:ind w:left="142" w:right="46" w:hanging="142"/>
        <w:rPr>
          <w:rFonts w:ascii="Arial" w:eastAsia="Calibri" w:hAnsi="Arial" w:cs="Arial"/>
        </w:rPr>
      </w:pPr>
      <w:r w:rsidRPr="00F445D6">
        <w:rPr>
          <w:rFonts w:ascii="Arial" w:eastAsia="Calibri" w:hAnsi="Arial" w:cs="Arial"/>
        </w:rPr>
        <w:t>We reserve the right to give parents and carers one month notice to either withdraw the child’s place or reduce hours to Government funded sessions, in case of recurrent late payment (3 times).</w:t>
      </w:r>
    </w:p>
    <w:p w14:paraId="3EEFD33A" w14:textId="77777777" w:rsidR="00874FBE" w:rsidRPr="00F338CA" w:rsidRDefault="00874FBE" w:rsidP="00F338CA">
      <w:pPr>
        <w:pStyle w:val="Subtitle"/>
        <w:tabs>
          <w:tab w:val="left" w:pos="426"/>
        </w:tabs>
        <w:spacing w:before="240" w:after="0"/>
        <w:rPr>
          <w:rFonts w:ascii="Arial" w:eastAsia="Calibri" w:hAnsi="Arial" w:cs="Arial"/>
          <w:b/>
          <w:bCs/>
          <w:color w:val="auto"/>
          <w:sz w:val="22"/>
          <w:szCs w:val="22"/>
        </w:rPr>
      </w:pPr>
      <w:r w:rsidRPr="00F338CA">
        <w:rPr>
          <w:rFonts w:ascii="Arial" w:eastAsia="Calibri" w:hAnsi="Arial" w:cs="Arial"/>
          <w:b/>
          <w:bCs/>
          <w:color w:val="auto"/>
          <w:sz w:val="22"/>
          <w:szCs w:val="22"/>
        </w:rPr>
        <w:t>Late Collection charge</w:t>
      </w:r>
    </w:p>
    <w:p w14:paraId="11872061" w14:textId="0F51D13F" w:rsidR="00874FBE" w:rsidRPr="00F445D6" w:rsidRDefault="00874FBE" w:rsidP="001B6BEE">
      <w:pPr>
        <w:spacing w:after="0" w:line="276" w:lineRule="auto"/>
        <w:ind w:right="6"/>
        <w:rPr>
          <w:rFonts w:ascii="Arial" w:hAnsi="Arial" w:cs="Arial"/>
        </w:rPr>
      </w:pPr>
      <w:r w:rsidRPr="00F445D6">
        <w:rPr>
          <w:rFonts w:ascii="Arial" w:eastAsia="Calibri" w:hAnsi="Arial" w:cs="Arial"/>
        </w:rPr>
        <w:t>We would like to invite our parent to respect our operating time as our staffs have families to care after-school. In the inevitable case of late collections, we reserve the rights to charge</w:t>
      </w:r>
      <w:r w:rsidR="007C4C3A">
        <w:rPr>
          <w:rFonts w:ascii="Arial" w:eastAsia="Calibri" w:hAnsi="Arial" w:cs="Arial"/>
        </w:rPr>
        <w:t xml:space="preserve"> £20 for the first 15 minutes and £10</w:t>
      </w:r>
      <w:r w:rsidR="00D602AE">
        <w:rPr>
          <w:rFonts w:ascii="Arial" w:eastAsia="Calibri" w:hAnsi="Arial" w:cs="Arial"/>
        </w:rPr>
        <w:t xml:space="preserve"> every five minutes thereafter.</w:t>
      </w:r>
    </w:p>
    <w:p w14:paraId="3A9ED095" w14:textId="37D25967" w:rsidR="00874FBE" w:rsidRPr="00F445D6" w:rsidRDefault="00874FBE" w:rsidP="001B6BEE">
      <w:pPr>
        <w:spacing w:after="0"/>
        <w:rPr>
          <w:rFonts w:ascii="Arial" w:hAnsi="Arial" w:cs="Arial"/>
        </w:rPr>
      </w:pPr>
      <w:r w:rsidRPr="00F445D6">
        <w:rPr>
          <w:rFonts w:ascii="Arial" w:hAnsi="Arial" w:cs="Arial"/>
        </w:rPr>
        <w:t xml:space="preserve">Your late collection charge needs to be settled within 7 </w:t>
      </w:r>
      <w:proofErr w:type="gramStart"/>
      <w:r w:rsidRPr="00F445D6">
        <w:rPr>
          <w:rFonts w:ascii="Arial" w:hAnsi="Arial" w:cs="Arial"/>
        </w:rPr>
        <w:t>days</w:t>
      </w:r>
      <w:proofErr w:type="gramEnd"/>
      <w:r w:rsidRPr="00F445D6">
        <w:rPr>
          <w:rFonts w:ascii="Arial" w:hAnsi="Arial" w:cs="Arial"/>
        </w:rPr>
        <w:t xml:space="preserve"> and we will handle any failed payment in the same procedures for non-payment fees.</w:t>
      </w:r>
    </w:p>
    <w:p w14:paraId="094CA540" w14:textId="77777777" w:rsidR="00874FBE" w:rsidRPr="00F338CA" w:rsidRDefault="00874FBE" w:rsidP="00874FBE">
      <w:pPr>
        <w:pStyle w:val="Subtitle"/>
        <w:spacing w:before="240" w:after="0"/>
        <w:rPr>
          <w:rFonts w:ascii="Arial" w:hAnsi="Arial" w:cs="Arial"/>
          <w:b/>
          <w:bCs/>
          <w:color w:val="auto"/>
          <w:sz w:val="22"/>
          <w:szCs w:val="22"/>
        </w:rPr>
      </w:pPr>
      <w:r w:rsidRPr="00F338CA">
        <w:rPr>
          <w:rFonts w:ascii="Arial" w:eastAsia="Calibri" w:hAnsi="Arial" w:cs="Arial"/>
          <w:b/>
          <w:bCs/>
          <w:color w:val="auto"/>
          <w:sz w:val="22"/>
          <w:szCs w:val="22"/>
        </w:rPr>
        <w:t>Withdrawal of your child’s place at the Pre-school</w:t>
      </w:r>
    </w:p>
    <w:p w14:paraId="5C6C2F83" w14:textId="77777777" w:rsidR="00874FBE" w:rsidRPr="00F445D6" w:rsidRDefault="00874FBE" w:rsidP="001B6BEE">
      <w:pPr>
        <w:spacing w:after="0" w:line="276" w:lineRule="auto"/>
        <w:rPr>
          <w:rFonts w:ascii="Arial" w:eastAsia="Calibri" w:hAnsi="Arial" w:cs="Arial"/>
        </w:rPr>
      </w:pPr>
      <w:r w:rsidRPr="00F445D6">
        <w:rPr>
          <w:rFonts w:ascii="Arial" w:eastAsia="Calibri" w:hAnsi="Arial" w:cs="Arial"/>
        </w:rPr>
        <w:t>Please discuss with us about your concerns before you decide to withdraw from our preschool. If you decide to proceed after discussing with us, we require at least a one-month notice by completing the ‘Notification of Leaving Date” form, which can be found from our website. Fees will remain payable for the time being.</w:t>
      </w:r>
    </w:p>
    <w:p w14:paraId="3D679553" w14:textId="77777777" w:rsidR="00874FBE" w:rsidRPr="00F445D6" w:rsidRDefault="00874FBE" w:rsidP="00874FBE">
      <w:pPr>
        <w:spacing w:before="240" w:after="0" w:line="276" w:lineRule="auto"/>
        <w:rPr>
          <w:rFonts w:ascii="Arial" w:hAnsi="Arial" w:cs="Arial"/>
        </w:rPr>
      </w:pPr>
      <w:r w:rsidRPr="00F445D6">
        <w:rPr>
          <w:rFonts w:ascii="Arial" w:hAnsi="Arial" w:cs="Arial"/>
        </w:rPr>
        <w:t>We reserve the right to not refund the Deposit in the event of withdrawal earlier than the child last academic year with our preschool.</w:t>
      </w:r>
    </w:p>
    <w:p w14:paraId="7641B8A6" w14:textId="77777777" w:rsidR="00A47EF4" w:rsidRDefault="00A47EF4" w:rsidP="00874FBE">
      <w:pPr>
        <w:spacing w:before="240" w:after="0" w:line="276" w:lineRule="auto"/>
        <w:rPr>
          <w:rFonts w:ascii="Arial" w:hAnsi="Arial" w:cs="Arial"/>
        </w:rPr>
      </w:pPr>
    </w:p>
    <w:p w14:paraId="48CCAFD6" w14:textId="40D99F0B" w:rsidR="00874FBE" w:rsidRPr="00F445D6" w:rsidRDefault="00D602AE" w:rsidP="00012AC2">
      <w:pPr>
        <w:spacing w:before="240" w:after="0" w:line="276" w:lineRule="auto"/>
        <w:rPr>
          <w:rFonts w:ascii="Arial" w:hAnsi="Arial" w:cs="Arial"/>
        </w:rPr>
      </w:pPr>
      <w:r>
        <w:rPr>
          <w:rFonts w:ascii="Arial" w:hAnsi="Arial" w:cs="Arial"/>
        </w:rPr>
        <w:t xml:space="preserve">By signing </w:t>
      </w:r>
      <w:proofErr w:type="gramStart"/>
      <w:r>
        <w:rPr>
          <w:rFonts w:ascii="Arial" w:hAnsi="Arial" w:cs="Arial"/>
        </w:rPr>
        <w:t>below</w:t>
      </w:r>
      <w:proofErr w:type="gramEnd"/>
      <w:r>
        <w:rPr>
          <w:rFonts w:ascii="Arial" w:hAnsi="Arial" w:cs="Arial"/>
        </w:rPr>
        <w:t xml:space="preserve"> </w:t>
      </w:r>
      <w:r w:rsidR="00874FBE" w:rsidRPr="00F445D6">
        <w:rPr>
          <w:rFonts w:ascii="Arial" w:hAnsi="Arial" w:cs="Arial"/>
        </w:rPr>
        <w:t>I confirm I have read and understood the Pre-school Fee Payment Policy:</w:t>
      </w:r>
    </w:p>
    <w:p w14:paraId="60960B8C" w14:textId="77777777" w:rsidR="00012AC2" w:rsidRDefault="00012AC2" w:rsidP="00874FBE">
      <w:pPr>
        <w:spacing w:before="240" w:after="0" w:line="276" w:lineRule="auto"/>
        <w:rPr>
          <w:rFonts w:ascii="Arial" w:hAnsi="Arial" w:cs="Arial"/>
        </w:rPr>
      </w:pPr>
    </w:p>
    <w:p w14:paraId="03139856" w14:textId="7721A3CE" w:rsidR="00EC57E6" w:rsidRDefault="00EC57E6" w:rsidP="00874FBE">
      <w:pPr>
        <w:spacing w:before="240" w:after="0" w:line="276" w:lineRule="auto"/>
        <w:rPr>
          <w:rFonts w:ascii="Arial" w:hAnsi="Arial" w:cs="Arial"/>
        </w:rPr>
      </w:pPr>
      <w:r>
        <w:rPr>
          <w:rFonts w:ascii="Arial" w:hAnsi="Arial" w:cs="Arial"/>
        </w:rPr>
        <w:t>Parent</w:t>
      </w:r>
      <w:r w:rsidR="008B0B5D">
        <w:rPr>
          <w:rFonts w:ascii="Arial" w:hAnsi="Arial" w:cs="Arial"/>
        </w:rPr>
        <w:t>/Carer’s name: ___________________________________________________________</w:t>
      </w:r>
    </w:p>
    <w:p w14:paraId="76335590" w14:textId="3B243568" w:rsidR="00874FBE" w:rsidRPr="00072C14" w:rsidRDefault="008B0B5D" w:rsidP="00072C14">
      <w:pPr>
        <w:spacing w:before="240" w:after="0" w:line="276" w:lineRule="auto"/>
        <w:rPr>
          <w:rFonts w:ascii="Arial" w:hAnsi="Arial" w:cs="Arial"/>
        </w:rPr>
      </w:pPr>
      <w:r>
        <w:rPr>
          <w:rFonts w:ascii="Arial" w:hAnsi="Arial" w:cs="Arial"/>
        </w:rPr>
        <w:t xml:space="preserve">                  S</w:t>
      </w:r>
      <w:r w:rsidR="00EC57E6">
        <w:rPr>
          <w:rFonts w:ascii="Arial" w:hAnsi="Arial" w:cs="Arial"/>
        </w:rPr>
        <w:t>ignature: _____________________________        Date:</w:t>
      </w:r>
      <w:r>
        <w:rPr>
          <w:rFonts w:ascii="Arial" w:hAnsi="Arial" w:cs="Arial"/>
        </w:rPr>
        <w:t xml:space="preserve"> _________________</w:t>
      </w:r>
    </w:p>
    <w:sectPr w:rsidR="00874FBE" w:rsidRPr="00072C14" w:rsidSect="00EC57E6">
      <w:footerReference w:type="default" r:id="rId9"/>
      <w:pgSz w:w="11906" w:h="16838" w:code="9"/>
      <w:pgMar w:top="426" w:right="849" w:bottom="1276" w:left="737" w:header="0" w:footer="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7455" w14:textId="77777777" w:rsidR="006B6D8A" w:rsidRDefault="006B6D8A">
      <w:pPr>
        <w:spacing w:after="0" w:line="240" w:lineRule="auto"/>
      </w:pPr>
      <w:r>
        <w:separator/>
      </w:r>
    </w:p>
  </w:endnote>
  <w:endnote w:type="continuationSeparator" w:id="0">
    <w:p w14:paraId="1FECFDF3" w14:textId="77777777" w:rsidR="006B6D8A" w:rsidRDefault="006B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0389" w14:textId="77777777" w:rsidR="00072C14" w:rsidRPr="0065439D" w:rsidRDefault="00072C14">
    <w:pPr>
      <w:pStyle w:val="Footer"/>
      <w:rPr>
        <w:rFonts w:ascii="Arial" w:hAnsi="Arial" w:cs="Arial"/>
        <w:i/>
        <w:iCs/>
        <w:color w:val="404040" w:themeColor="text1" w:themeTint="BF"/>
      </w:rPr>
    </w:pPr>
    <w:r w:rsidRPr="0065439D">
      <w:rPr>
        <w:rFonts w:ascii="Arial" w:hAnsi="Arial" w:cs="Arial"/>
        <w:i/>
        <w:iCs/>
        <w:color w:val="404040" w:themeColor="text1" w:themeTint="BF"/>
      </w:rPr>
      <w:ptab w:relativeTo="margin" w:alignment="right" w:leader="none"/>
    </w:r>
    <w:r w:rsidRPr="0065439D">
      <w:rPr>
        <w:rFonts w:ascii="Arial" w:hAnsi="Arial" w:cs="Arial"/>
        <w:i/>
        <w:iCs/>
        <w:color w:val="404040" w:themeColor="text1" w:themeTint="BF"/>
      </w:rPr>
      <w:t>NBP reviewed – January 2025</w:t>
    </w:r>
  </w:p>
  <w:p w14:paraId="1DB6E649" w14:textId="77777777" w:rsidR="00C4785B" w:rsidRDefault="00C4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8E461" w14:textId="77777777" w:rsidR="006B6D8A" w:rsidRDefault="006B6D8A">
      <w:pPr>
        <w:spacing w:after="0" w:line="240" w:lineRule="auto"/>
      </w:pPr>
      <w:r>
        <w:separator/>
      </w:r>
    </w:p>
  </w:footnote>
  <w:footnote w:type="continuationSeparator" w:id="0">
    <w:p w14:paraId="4DF7F12F" w14:textId="77777777" w:rsidR="006B6D8A" w:rsidRDefault="006B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AF1"/>
    <w:multiLevelType w:val="hybridMultilevel"/>
    <w:tmpl w:val="8F320166"/>
    <w:lvl w:ilvl="0" w:tplc="236A2238">
      <w:start w:val="1"/>
      <w:numFmt w:val="decimal"/>
      <w:lvlText w:val="%1."/>
      <w:lvlJc w:val="left"/>
    </w:lvl>
    <w:lvl w:ilvl="1" w:tplc="3D6A8BC6">
      <w:numFmt w:val="decimal"/>
      <w:lvlText w:val=""/>
      <w:lvlJc w:val="left"/>
    </w:lvl>
    <w:lvl w:ilvl="2" w:tplc="BDE8F6CE">
      <w:numFmt w:val="decimal"/>
      <w:lvlText w:val=""/>
      <w:lvlJc w:val="left"/>
    </w:lvl>
    <w:lvl w:ilvl="3" w:tplc="DF9AA29C">
      <w:numFmt w:val="decimal"/>
      <w:lvlText w:val=""/>
      <w:lvlJc w:val="left"/>
    </w:lvl>
    <w:lvl w:ilvl="4" w:tplc="C2D0485C">
      <w:numFmt w:val="decimal"/>
      <w:lvlText w:val=""/>
      <w:lvlJc w:val="left"/>
    </w:lvl>
    <w:lvl w:ilvl="5" w:tplc="605C0102">
      <w:numFmt w:val="decimal"/>
      <w:lvlText w:val=""/>
      <w:lvlJc w:val="left"/>
    </w:lvl>
    <w:lvl w:ilvl="6" w:tplc="F284443A">
      <w:numFmt w:val="decimal"/>
      <w:lvlText w:val=""/>
      <w:lvlJc w:val="left"/>
    </w:lvl>
    <w:lvl w:ilvl="7" w:tplc="D186AC30">
      <w:numFmt w:val="decimal"/>
      <w:lvlText w:val=""/>
      <w:lvlJc w:val="left"/>
    </w:lvl>
    <w:lvl w:ilvl="8" w:tplc="5636B80E">
      <w:numFmt w:val="decimal"/>
      <w:lvlText w:val=""/>
      <w:lvlJc w:val="left"/>
    </w:lvl>
  </w:abstractNum>
  <w:abstractNum w:abstractNumId="1" w15:restartNumberingAfterBreak="0">
    <w:nsid w:val="69896D6B"/>
    <w:multiLevelType w:val="hybridMultilevel"/>
    <w:tmpl w:val="1CAC50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00F3D"/>
    <w:multiLevelType w:val="hybridMultilevel"/>
    <w:tmpl w:val="B3D0CFB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86397915">
    <w:abstractNumId w:val="1"/>
  </w:num>
  <w:num w:numId="2" w16cid:durableId="745998873">
    <w:abstractNumId w:val="2"/>
  </w:num>
  <w:num w:numId="3" w16cid:durableId="199521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BE"/>
    <w:rsid w:val="00012AC2"/>
    <w:rsid w:val="00030189"/>
    <w:rsid w:val="00072C14"/>
    <w:rsid w:val="00091C57"/>
    <w:rsid w:val="000C6752"/>
    <w:rsid w:val="000D3513"/>
    <w:rsid w:val="000E3BC9"/>
    <w:rsid w:val="00172F4A"/>
    <w:rsid w:val="001B6BEE"/>
    <w:rsid w:val="00240938"/>
    <w:rsid w:val="00516759"/>
    <w:rsid w:val="005C508A"/>
    <w:rsid w:val="00667071"/>
    <w:rsid w:val="006A271B"/>
    <w:rsid w:val="006B128E"/>
    <w:rsid w:val="006B3708"/>
    <w:rsid w:val="006B6D8A"/>
    <w:rsid w:val="006D0BD0"/>
    <w:rsid w:val="007C4C3A"/>
    <w:rsid w:val="00811FC9"/>
    <w:rsid w:val="0081393C"/>
    <w:rsid w:val="008452C7"/>
    <w:rsid w:val="0085399A"/>
    <w:rsid w:val="00855507"/>
    <w:rsid w:val="00874FBE"/>
    <w:rsid w:val="008B0B5D"/>
    <w:rsid w:val="008C174D"/>
    <w:rsid w:val="009560B9"/>
    <w:rsid w:val="00974265"/>
    <w:rsid w:val="009849EA"/>
    <w:rsid w:val="00A47EF4"/>
    <w:rsid w:val="00A56E3C"/>
    <w:rsid w:val="00A73285"/>
    <w:rsid w:val="00AC5F5A"/>
    <w:rsid w:val="00AF2F93"/>
    <w:rsid w:val="00AF5EB2"/>
    <w:rsid w:val="00B3364C"/>
    <w:rsid w:val="00B4143A"/>
    <w:rsid w:val="00B63737"/>
    <w:rsid w:val="00BF7009"/>
    <w:rsid w:val="00C04C64"/>
    <w:rsid w:val="00C4785B"/>
    <w:rsid w:val="00C63224"/>
    <w:rsid w:val="00CD7BF5"/>
    <w:rsid w:val="00CE2C4E"/>
    <w:rsid w:val="00D521A3"/>
    <w:rsid w:val="00D602AE"/>
    <w:rsid w:val="00D844AC"/>
    <w:rsid w:val="00DB7861"/>
    <w:rsid w:val="00E07B20"/>
    <w:rsid w:val="00E10F26"/>
    <w:rsid w:val="00E15234"/>
    <w:rsid w:val="00E24E3B"/>
    <w:rsid w:val="00E90AC2"/>
    <w:rsid w:val="00EB025E"/>
    <w:rsid w:val="00EC57E6"/>
    <w:rsid w:val="00F338CA"/>
    <w:rsid w:val="00F445D6"/>
    <w:rsid w:val="00FB0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F48B"/>
  <w15:chartTrackingRefBased/>
  <w15:docId w15:val="{1CDCBFCF-2C56-4057-92D0-AC115CF9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F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F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F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F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F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F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F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F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FBE"/>
    <w:rPr>
      <w:rFonts w:eastAsiaTheme="majorEastAsia" w:cstheme="majorBidi"/>
      <w:color w:val="272727" w:themeColor="text1" w:themeTint="D8"/>
    </w:rPr>
  </w:style>
  <w:style w:type="paragraph" w:styleId="Title">
    <w:name w:val="Title"/>
    <w:basedOn w:val="Normal"/>
    <w:next w:val="Normal"/>
    <w:link w:val="TitleChar"/>
    <w:uiPriority w:val="10"/>
    <w:qFormat/>
    <w:rsid w:val="00874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FBE"/>
    <w:pPr>
      <w:spacing w:before="160"/>
      <w:jc w:val="center"/>
    </w:pPr>
    <w:rPr>
      <w:i/>
      <w:iCs/>
      <w:color w:val="404040" w:themeColor="text1" w:themeTint="BF"/>
    </w:rPr>
  </w:style>
  <w:style w:type="character" w:customStyle="1" w:styleId="QuoteChar">
    <w:name w:val="Quote Char"/>
    <w:basedOn w:val="DefaultParagraphFont"/>
    <w:link w:val="Quote"/>
    <w:uiPriority w:val="29"/>
    <w:rsid w:val="00874FBE"/>
    <w:rPr>
      <w:i/>
      <w:iCs/>
      <w:color w:val="404040" w:themeColor="text1" w:themeTint="BF"/>
    </w:rPr>
  </w:style>
  <w:style w:type="paragraph" w:styleId="ListParagraph">
    <w:name w:val="List Paragraph"/>
    <w:basedOn w:val="Normal"/>
    <w:uiPriority w:val="34"/>
    <w:qFormat/>
    <w:rsid w:val="00874FBE"/>
    <w:pPr>
      <w:ind w:left="720"/>
      <w:contextualSpacing/>
    </w:pPr>
  </w:style>
  <w:style w:type="character" w:styleId="IntenseEmphasis">
    <w:name w:val="Intense Emphasis"/>
    <w:basedOn w:val="DefaultParagraphFont"/>
    <w:uiPriority w:val="21"/>
    <w:qFormat/>
    <w:rsid w:val="00874FBE"/>
    <w:rPr>
      <w:i/>
      <w:iCs/>
      <w:color w:val="0F4761" w:themeColor="accent1" w:themeShade="BF"/>
    </w:rPr>
  </w:style>
  <w:style w:type="paragraph" w:styleId="IntenseQuote">
    <w:name w:val="Intense Quote"/>
    <w:basedOn w:val="Normal"/>
    <w:next w:val="Normal"/>
    <w:link w:val="IntenseQuoteChar"/>
    <w:uiPriority w:val="30"/>
    <w:qFormat/>
    <w:rsid w:val="00874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FBE"/>
    <w:rPr>
      <w:i/>
      <w:iCs/>
      <w:color w:val="0F4761" w:themeColor="accent1" w:themeShade="BF"/>
    </w:rPr>
  </w:style>
  <w:style w:type="character" w:styleId="IntenseReference">
    <w:name w:val="Intense Reference"/>
    <w:basedOn w:val="DefaultParagraphFont"/>
    <w:uiPriority w:val="32"/>
    <w:qFormat/>
    <w:rsid w:val="00874FBE"/>
    <w:rPr>
      <w:b/>
      <w:bCs/>
      <w:smallCaps/>
      <w:color w:val="0F4761" w:themeColor="accent1" w:themeShade="BF"/>
      <w:spacing w:val="5"/>
    </w:rPr>
  </w:style>
  <w:style w:type="character" w:styleId="Hyperlink">
    <w:name w:val="Hyperlink"/>
    <w:basedOn w:val="DefaultParagraphFont"/>
    <w:uiPriority w:val="99"/>
    <w:unhideWhenUsed/>
    <w:rsid w:val="00874FBE"/>
    <w:rPr>
      <w:color w:val="467886" w:themeColor="hyperlink"/>
      <w:u w:val="single"/>
    </w:rPr>
  </w:style>
  <w:style w:type="paragraph" w:styleId="Footer">
    <w:name w:val="footer"/>
    <w:basedOn w:val="Normal"/>
    <w:link w:val="FooterChar"/>
    <w:uiPriority w:val="99"/>
    <w:unhideWhenUsed/>
    <w:rsid w:val="00874FBE"/>
    <w:pPr>
      <w:tabs>
        <w:tab w:val="center" w:pos="4513"/>
        <w:tab w:val="right" w:pos="9026"/>
      </w:tabs>
      <w:spacing w:after="0" w:line="240" w:lineRule="auto"/>
    </w:pPr>
    <w:rPr>
      <w:rFonts w:ascii="Times New Roman" w:eastAsiaTheme="minorEastAsia" w:hAnsi="Times New Roman" w:cs="Times New Roman"/>
      <w:kern w:val="0"/>
      <w:lang w:eastAsia="en-GB"/>
      <w14:ligatures w14:val="none"/>
    </w:rPr>
  </w:style>
  <w:style w:type="character" w:customStyle="1" w:styleId="FooterChar">
    <w:name w:val="Footer Char"/>
    <w:basedOn w:val="DefaultParagraphFont"/>
    <w:link w:val="Footer"/>
    <w:uiPriority w:val="99"/>
    <w:rsid w:val="00874FBE"/>
    <w:rPr>
      <w:rFonts w:ascii="Times New Roman" w:eastAsiaTheme="minorEastAsia" w:hAnsi="Times New Roman" w:cs="Times New Roman"/>
      <w:kern w:val="0"/>
      <w:lang w:eastAsia="en-GB"/>
      <w14:ligatures w14:val="none"/>
    </w:rPr>
  </w:style>
  <w:style w:type="table" w:styleId="TableGrid">
    <w:name w:val="Table Grid"/>
    <w:basedOn w:val="TableNormal"/>
    <w:uiPriority w:val="39"/>
    <w:rsid w:val="000C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busheypreschoo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Bushey Preschool</dc:creator>
  <cp:keywords/>
  <dc:description/>
  <cp:lastModifiedBy>North Bushey Preschool</cp:lastModifiedBy>
  <cp:revision>8</cp:revision>
  <cp:lastPrinted>2025-01-07T12:22:00Z</cp:lastPrinted>
  <dcterms:created xsi:type="dcterms:W3CDTF">2025-01-29T10:55:00Z</dcterms:created>
  <dcterms:modified xsi:type="dcterms:W3CDTF">2025-01-31T11:26:00Z</dcterms:modified>
</cp:coreProperties>
</file>